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540" w:rsidRDefault="00862540" w:rsidP="00B02284">
      <w:pPr>
        <w:jc w:val="both"/>
        <w:rPr>
          <w:rFonts w:cstheme="minorHAnsi"/>
          <w:b/>
          <w:sz w:val="28"/>
          <w:szCs w:val="28"/>
        </w:rPr>
      </w:pPr>
    </w:p>
    <w:p w:rsidR="00862540" w:rsidRDefault="00862540" w:rsidP="00B02284">
      <w:pPr>
        <w:jc w:val="both"/>
        <w:rPr>
          <w:rFonts w:cstheme="minorHAnsi"/>
          <w:b/>
          <w:sz w:val="28"/>
          <w:szCs w:val="28"/>
        </w:rPr>
      </w:pPr>
    </w:p>
    <w:p w:rsidR="00862540" w:rsidRDefault="00862540" w:rsidP="00B02284">
      <w:pPr>
        <w:jc w:val="both"/>
        <w:rPr>
          <w:rFonts w:cstheme="minorHAnsi"/>
          <w:b/>
          <w:sz w:val="28"/>
          <w:szCs w:val="28"/>
        </w:rPr>
      </w:pPr>
    </w:p>
    <w:p w:rsidR="00862540" w:rsidRDefault="00862540" w:rsidP="00862540">
      <w:pPr>
        <w:spacing w:line="276" w:lineRule="auto"/>
        <w:rPr>
          <w:rFonts w:ascii="Agency FB" w:hAnsi="Agency FB"/>
          <w:b/>
          <w:sz w:val="36"/>
          <w:szCs w:val="36"/>
        </w:rPr>
      </w:pPr>
      <w:r>
        <w:rPr>
          <w:rFonts w:ascii="Agency FB" w:hAnsi="Agency FB"/>
          <w:b/>
          <w:noProof/>
          <w:sz w:val="32"/>
          <w:szCs w:val="32"/>
        </w:rPr>
        <w:drawing>
          <wp:anchor distT="0" distB="0" distL="114300" distR="114300" simplePos="0" relativeHeight="251659264" behindDoc="1" locked="0" layoutInCell="1" allowOverlap="1" wp14:anchorId="466C508B" wp14:editId="445AAFE0">
            <wp:simplePos x="0" y="0"/>
            <wp:positionH relativeFrom="margin">
              <wp:align>center</wp:align>
            </wp:positionH>
            <wp:positionV relativeFrom="page">
              <wp:posOffset>295275</wp:posOffset>
            </wp:positionV>
            <wp:extent cx="3222703" cy="2218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2703" cy="22186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1C6A" w:rsidRDefault="00976708" w:rsidP="00B02284">
      <w:pPr>
        <w:jc w:val="both"/>
        <w:rPr>
          <w:rFonts w:cstheme="minorHAnsi"/>
          <w:sz w:val="28"/>
          <w:szCs w:val="28"/>
        </w:rPr>
      </w:pPr>
      <w:bookmarkStart w:id="0" w:name="_GoBack"/>
      <w:bookmarkEnd w:id="0"/>
      <w:r>
        <w:rPr>
          <w:rFonts w:cstheme="minorHAnsi"/>
          <w:b/>
          <w:sz w:val="28"/>
          <w:szCs w:val="28"/>
        </w:rPr>
        <w:t xml:space="preserve"> </w:t>
      </w:r>
    </w:p>
    <w:p w:rsidR="00641C6A" w:rsidRPr="00641C6A" w:rsidRDefault="00641C6A" w:rsidP="00AB5B16">
      <w:pPr>
        <w:jc w:val="both"/>
        <w:rPr>
          <w:rFonts w:cstheme="minorHAnsi"/>
          <w:b/>
          <w:sz w:val="28"/>
          <w:szCs w:val="28"/>
        </w:rPr>
      </w:pPr>
      <w:r w:rsidRPr="00641C6A">
        <w:rPr>
          <w:rFonts w:cstheme="minorHAnsi"/>
          <w:b/>
          <w:sz w:val="28"/>
          <w:szCs w:val="28"/>
        </w:rPr>
        <w:t>INFORMATION ON STAMP DUTY</w:t>
      </w:r>
    </w:p>
    <w:p w:rsidR="00150EA6" w:rsidRPr="00FE7174" w:rsidRDefault="00150EA6" w:rsidP="00AB5B16">
      <w:pPr>
        <w:jc w:val="both"/>
        <w:rPr>
          <w:rFonts w:cstheme="minorHAnsi"/>
          <w:b/>
          <w:sz w:val="28"/>
          <w:szCs w:val="28"/>
        </w:rPr>
      </w:pPr>
      <w:r w:rsidRPr="00FE7174">
        <w:rPr>
          <w:rFonts w:cstheme="minorHAnsi"/>
          <w:b/>
          <w:sz w:val="28"/>
          <w:szCs w:val="28"/>
        </w:rPr>
        <w:t>WHAT IS STAMP DUTY?</w:t>
      </w:r>
    </w:p>
    <w:p w:rsidR="000537D7" w:rsidRDefault="000537D7" w:rsidP="00AB5B16">
      <w:pPr>
        <w:jc w:val="both"/>
        <w:rPr>
          <w:rFonts w:cstheme="minorHAnsi"/>
          <w:sz w:val="28"/>
          <w:szCs w:val="28"/>
        </w:rPr>
      </w:pPr>
      <w:r>
        <w:rPr>
          <w:rFonts w:cstheme="minorHAnsi"/>
          <w:sz w:val="28"/>
          <w:szCs w:val="28"/>
        </w:rPr>
        <w:t>St</w:t>
      </w:r>
      <w:r w:rsidR="001B7B15">
        <w:rPr>
          <w:rFonts w:cstheme="minorHAnsi"/>
          <w:sz w:val="28"/>
          <w:szCs w:val="28"/>
        </w:rPr>
        <w:t>amp duty is a tax paid to the Federal or S</w:t>
      </w:r>
      <w:r>
        <w:rPr>
          <w:rFonts w:cstheme="minorHAnsi"/>
          <w:sz w:val="28"/>
          <w:szCs w:val="28"/>
        </w:rPr>
        <w:t>tate government on document</w:t>
      </w:r>
      <w:r w:rsidR="001B7B15">
        <w:rPr>
          <w:rFonts w:cstheme="minorHAnsi"/>
          <w:sz w:val="28"/>
          <w:szCs w:val="28"/>
        </w:rPr>
        <w:t>s</w:t>
      </w:r>
      <w:r>
        <w:rPr>
          <w:rFonts w:cstheme="minorHAnsi"/>
          <w:sz w:val="28"/>
          <w:szCs w:val="28"/>
        </w:rPr>
        <w:t xml:space="preserve"> (also know</w:t>
      </w:r>
      <w:r w:rsidR="001B7B15">
        <w:rPr>
          <w:rFonts w:cstheme="minorHAnsi"/>
          <w:sz w:val="28"/>
          <w:szCs w:val="28"/>
        </w:rPr>
        <w:t>n</w:t>
      </w:r>
      <w:r>
        <w:rPr>
          <w:rFonts w:cstheme="minorHAnsi"/>
          <w:sz w:val="28"/>
          <w:szCs w:val="28"/>
        </w:rPr>
        <w:t xml:space="preserve"> as instruments) such as Land Agreement</w:t>
      </w:r>
      <w:r w:rsidR="001B7B15">
        <w:rPr>
          <w:rFonts w:cstheme="minorHAnsi"/>
          <w:sz w:val="28"/>
          <w:szCs w:val="28"/>
        </w:rPr>
        <w:t>s</w:t>
      </w:r>
      <w:r>
        <w:rPr>
          <w:rFonts w:cstheme="minorHAnsi"/>
          <w:sz w:val="28"/>
          <w:szCs w:val="28"/>
        </w:rPr>
        <w:t>, Certificates of Occupancy, Power of Attorney, Letters, Receipts, Certi</w:t>
      </w:r>
      <w:r w:rsidR="001B7B15">
        <w:rPr>
          <w:rFonts w:cstheme="minorHAnsi"/>
          <w:sz w:val="28"/>
          <w:szCs w:val="28"/>
        </w:rPr>
        <w:t>fi</w:t>
      </w:r>
      <w:r>
        <w:rPr>
          <w:rFonts w:cstheme="minorHAnsi"/>
          <w:sz w:val="28"/>
          <w:szCs w:val="28"/>
        </w:rPr>
        <w:t>cates</w:t>
      </w:r>
      <w:r w:rsidR="001B7B15">
        <w:rPr>
          <w:rFonts w:cstheme="minorHAnsi"/>
          <w:sz w:val="28"/>
          <w:szCs w:val="28"/>
        </w:rPr>
        <w:t xml:space="preserve"> and so many other documents. (see</w:t>
      </w:r>
      <w:r>
        <w:rPr>
          <w:rFonts w:cstheme="minorHAnsi"/>
          <w:sz w:val="28"/>
          <w:szCs w:val="28"/>
        </w:rPr>
        <w:t xml:space="preserve"> schedule to the Act)</w:t>
      </w:r>
      <w:r w:rsidR="001B7B15">
        <w:rPr>
          <w:rFonts w:cstheme="minorHAnsi"/>
          <w:sz w:val="28"/>
          <w:szCs w:val="28"/>
        </w:rPr>
        <w:t>.</w:t>
      </w:r>
      <w:r>
        <w:rPr>
          <w:rFonts w:cstheme="minorHAnsi"/>
          <w:sz w:val="28"/>
          <w:szCs w:val="28"/>
        </w:rPr>
        <w:t xml:space="preserve"> </w:t>
      </w:r>
    </w:p>
    <w:p w:rsidR="000537D7" w:rsidRPr="00FE7174" w:rsidRDefault="000537D7" w:rsidP="00AB5B16">
      <w:pPr>
        <w:jc w:val="both"/>
        <w:rPr>
          <w:rFonts w:cstheme="minorHAnsi"/>
          <w:b/>
          <w:sz w:val="28"/>
          <w:szCs w:val="28"/>
        </w:rPr>
      </w:pPr>
      <w:r w:rsidRPr="00FE7174">
        <w:rPr>
          <w:rFonts w:cstheme="minorHAnsi"/>
          <w:b/>
          <w:sz w:val="28"/>
          <w:szCs w:val="28"/>
        </w:rPr>
        <w:t>IS STAMP DUTY REGULATED BY LAW</w:t>
      </w:r>
      <w:r w:rsidR="001B7B15" w:rsidRPr="00FE7174">
        <w:rPr>
          <w:rFonts w:cstheme="minorHAnsi"/>
          <w:b/>
          <w:sz w:val="28"/>
          <w:szCs w:val="28"/>
        </w:rPr>
        <w:t>?</w:t>
      </w:r>
    </w:p>
    <w:p w:rsidR="000537D7" w:rsidRDefault="000537D7" w:rsidP="00AB5B16">
      <w:pPr>
        <w:jc w:val="both"/>
        <w:rPr>
          <w:rFonts w:cstheme="minorHAnsi"/>
          <w:sz w:val="28"/>
          <w:szCs w:val="28"/>
        </w:rPr>
      </w:pPr>
      <w:r>
        <w:rPr>
          <w:rFonts w:cstheme="minorHAnsi"/>
          <w:sz w:val="28"/>
          <w:szCs w:val="28"/>
        </w:rPr>
        <w:t>The payment of Stamp duty is backed by the stamp duties Act CAP. S8 Laws of the Federation of Nigeria 2004 (as amended) (herein referred to as the Act)</w:t>
      </w:r>
    </w:p>
    <w:p w:rsidR="000537D7" w:rsidRPr="00FE7174" w:rsidRDefault="000537D7" w:rsidP="00AB5B16">
      <w:pPr>
        <w:jc w:val="both"/>
        <w:rPr>
          <w:rFonts w:cstheme="minorHAnsi"/>
          <w:b/>
          <w:sz w:val="28"/>
          <w:szCs w:val="28"/>
        </w:rPr>
      </w:pPr>
      <w:r w:rsidRPr="00FE7174">
        <w:rPr>
          <w:rFonts w:cstheme="minorHAnsi"/>
          <w:b/>
          <w:sz w:val="28"/>
          <w:szCs w:val="28"/>
        </w:rPr>
        <w:t>WHO COLLECTS STAMP DUTY</w:t>
      </w:r>
      <w:r w:rsidR="00141785" w:rsidRPr="00FE7174">
        <w:rPr>
          <w:rFonts w:cstheme="minorHAnsi"/>
          <w:b/>
          <w:sz w:val="28"/>
          <w:szCs w:val="28"/>
        </w:rPr>
        <w:t>?</w:t>
      </w:r>
    </w:p>
    <w:p w:rsidR="000537D7" w:rsidRDefault="000537D7" w:rsidP="00AB5B16">
      <w:pPr>
        <w:jc w:val="both"/>
        <w:rPr>
          <w:rFonts w:cstheme="minorHAnsi"/>
          <w:sz w:val="28"/>
          <w:szCs w:val="28"/>
        </w:rPr>
      </w:pPr>
      <w:r>
        <w:rPr>
          <w:rFonts w:cstheme="minorHAnsi"/>
          <w:sz w:val="28"/>
          <w:szCs w:val="28"/>
        </w:rPr>
        <w:t>Stamp duties Act stipulates;</w:t>
      </w:r>
    </w:p>
    <w:p w:rsidR="000537D7" w:rsidRDefault="00F8069F" w:rsidP="00AB5B16">
      <w:pPr>
        <w:jc w:val="both"/>
        <w:rPr>
          <w:rFonts w:cstheme="minorHAnsi"/>
          <w:sz w:val="28"/>
          <w:szCs w:val="28"/>
        </w:rPr>
      </w:pPr>
      <w:r>
        <w:rPr>
          <w:rFonts w:cstheme="minorHAnsi"/>
          <w:sz w:val="28"/>
          <w:szCs w:val="28"/>
        </w:rPr>
        <w:t>Section 4(1)</w:t>
      </w:r>
    </w:p>
    <w:p w:rsidR="00F8069F" w:rsidRDefault="001B7B15" w:rsidP="00AB5B16">
      <w:pPr>
        <w:jc w:val="both"/>
        <w:rPr>
          <w:rFonts w:cstheme="minorHAnsi"/>
          <w:sz w:val="28"/>
          <w:szCs w:val="28"/>
        </w:rPr>
      </w:pPr>
      <w:r>
        <w:rPr>
          <w:rFonts w:cstheme="minorHAnsi"/>
          <w:sz w:val="28"/>
          <w:szCs w:val="28"/>
        </w:rPr>
        <w:t>‘’the F</w:t>
      </w:r>
      <w:r w:rsidR="00F8069F">
        <w:rPr>
          <w:rFonts w:cstheme="minorHAnsi"/>
          <w:sz w:val="28"/>
          <w:szCs w:val="28"/>
        </w:rPr>
        <w:t>ederal Inland Revenue Service shall be the only competent authority to impose, charge and collect duties upon instruments specified in the Schedule</w:t>
      </w:r>
      <w:r>
        <w:rPr>
          <w:rFonts w:cstheme="minorHAnsi"/>
          <w:sz w:val="28"/>
          <w:szCs w:val="28"/>
        </w:rPr>
        <w:t xml:space="preserve"> to this Act if such instrument</w:t>
      </w:r>
      <w:r w:rsidR="00F8069F">
        <w:rPr>
          <w:rFonts w:cstheme="minorHAnsi"/>
          <w:sz w:val="28"/>
          <w:szCs w:val="28"/>
        </w:rPr>
        <w:t xml:space="preserve"> relates to matters executed between a company and an individual</w:t>
      </w:r>
      <w:r w:rsidR="00141785">
        <w:rPr>
          <w:rFonts w:cstheme="minorHAnsi"/>
          <w:sz w:val="28"/>
          <w:szCs w:val="28"/>
        </w:rPr>
        <w:t>,</w:t>
      </w:r>
      <w:r w:rsidR="00F8069F">
        <w:rPr>
          <w:rFonts w:cstheme="minorHAnsi"/>
          <w:sz w:val="28"/>
          <w:szCs w:val="28"/>
        </w:rPr>
        <w:t xml:space="preserve"> group or body of individuals’’</w:t>
      </w:r>
    </w:p>
    <w:p w:rsidR="00F8069F" w:rsidRDefault="00F8069F" w:rsidP="00AB5B16">
      <w:pPr>
        <w:jc w:val="both"/>
        <w:rPr>
          <w:rFonts w:cstheme="minorHAnsi"/>
          <w:sz w:val="28"/>
          <w:szCs w:val="28"/>
        </w:rPr>
      </w:pPr>
      <w:r w:rsidRPr="00C55009">
        <w:rPr>
          <w:rFonts w:cstheme="minorHAnsi"/>
          <w:b/>
          <w:sz w:val="28"/>
          <w:szCs w:val="28"/>
        </w:rPr>
        <w:t>Section 4(2)</w:t>
      </w:r>
      <w:r>
        <w:rPr>
          <w:rFonts w:cstheme="minorHAnsi"/>
          <w:sz w:val="28"/>
          <w:szCs w:val="28"/>
        </w:rPr>
        <w:t xml:space="preserve"> The Relevant Tax Authority in a state</w:t>
      </w:r>
      <w:r w:rsidR="001B7B15">
        <w:rPr>
          <w:rFonts w:cstheme="minorHAnsi"/>
          <w:sz w:val="28"/>
          <w:szCs w:val="28"/>
        </w:rPr>
        <w:t xml:space="preserve"> (the Internal Revenue Service)</w:t>
      </w:r>
      <w:r>
        <w:rPr>
          <w:rFonts w:cstheme="minorHAnsi"/>
          <w:sz w:val="28"/>
          <w:szCs w:val="28"/>
        </w:rPr>
        <w:t xml:space="preserve"> shall collect duties in respect of instruments executed </w:t>
      </w:r>
      <w:r w:rsidR="00141785">
        <w:rPr>
          <w:rFonts w:cstheme="minorHAnsi"/>
          <w:sz w:val="28"/>
          <w:szCs w:val="28"/>
        </w:rPr>
        <w:t>between</w:t>
      </w:r>
      <w:r>
        <w:rPr>
          <w:rFonts w:cstheme="minorHAnsi"/>
          <w:sz w:val="28"/>
          <w:szCs w:val="28"/>
        </w:rPr>
        <w:t xml:space="preserve"> persons or individuals at such rates to be imposed or charged as may be agreed with the Federal Government</w:t>
      </w:r>
      <w:r w:rsidR="00141785">
        <w:rPr>
          <w:rFonts w:cstheme="minorHAnsi"/>
          <w:sz w:val="28"/>
          <w:szCs w:val="28"/>
        </w:rPr>
        <w:t>.</w:t>
      </w:r>
    </w:p>
    <w:p w:rsidR="00AB5B16" w:rsidRDefault="00AB5B16" w:rsidP="00AB5B16">
      <w:pPr>
        <w:jc w:val="both"/>
        <w:rPr>
          <w:rFonts w:cstheme="minorHAnsi"/>
          <w:sz w:val="28"/>
          <w:szCs w:val="28"/>
        </w:rPr>
      </w:pPr>
    </w:p>
    <w:p w:rsidR="00141785" w:rsidRPr="00FE7174" w:rsidRDefault="00141785" w:rsidP="00AB5B16">
      <w:pPr>
        <w:jc w:val="both"/>
        <w:rPr>
          <w:rFonts w:cstheme="minorHAnsi"/>
          <w:b/>
          <w:sz w:val="28"/>
          <w:szCs w:val="28"/>
        </w:rPr>
      </w:pPr>
      <w:r w:rsidRPr="00FE7174">
        <w:rPr>
          <w:rFonts w:cstheme="minorHAnsi"/>
          <w:b/>
          <w:sz w:val="28"/>
          <w:szCs w:val="28"/>
        </w:rPr>
        <w:t>WHAT IS THE COST OF STAMP DUTY?</w:t>
      </w:r>
    </w:p>
    <w:p w:rsidR="00141785" w:rsidRDefault="00141785" w:rsidP="00AB5B16">
      <w:pPr>
        <w:jc w:val="both"/>
        <w:rPr>
          <w:rFonts w:cstheme="minorHAnsi"/>
          <w:sz w:val="28"/>
          <w:szCs w:val="28"/>
        </w:rPr>
      </w:pPr>
      <w:r>
        <w:rPr>
          <w:rFonts w:cstheme="minorHAnsi"/>
          <w:sz w:val="28"/>
          <w:szCs w:val="28"/>
        </w:rPr>
        <w:lastRenderedPageBreak/>
        <w:t>Stamp Duty</w:t>
      </w:r>
      <w:r w:rsidR="00E53FFF">
        <w:rPr>
          <w:rFonts w:cstheme="minorHAnsi"/>
          <w:sz w:val="28"/>
          <w:szCs w:val="28"/>
        </w:rPr>
        <w:t xml:space="preserve"> may either be a fixed cost or a</w:t>
      </w:r>
      <w:r>
        <w:rPr>
          <w:rFonts w:cstheme="minorHAnsi"/>
          <w:sz w:val="28"/>
          <w:szCs w:val="28"/>
        </w:rPr>
        <w:t>d-valorem;</w:t>
      </w:r>
    </w:p>
    <w:p w:rsidR="00141785" w:rsidRDefault="00141785" w:rsidP="00AB5B16">
      <w:pPr>
        <w:jc w:val="both"/>
        <w:rPr>
          <w:rFonts w:cstheme="minorHAnsi"/>
          <w:sz w:val="28"/>
          <w:szCs w:val="28"/>
        </w:rPr>
      </w:pPr>
      <w:r>
        <w:rPr>
          <w:rFonts w:cstheme="minorHAnsi"/>
          <w:sz w:val="28"/>
          <w:szCs w:val="28"/>
        </w:rPr>
        <w:t xml:space="preserve">Fixed Rated: A minimal cost payable on specified documents prescribed in the schedule to the Act or as stipulated by states via resolution by the House of Assembly. </w:t>
      </w:r>
      <w:r w:rsidR="00E53FFF">
        <w:rPr>
          <w:rFonts w:cstheme="minorHAnsi"/>
          <w:sz w:val="28"/>
          <w:szCs w:val="28"/>
        </w:rPr>
        <w:t>In Edo State</w:t>
      </w:r>
      <w:r w:rsidR="00BF20AC">
        <w:rPr>
          <w:rFonts w:cstheme="minorHAnsi"/>
          <w:sz w:val="28"/>
          <w:szCs w:val="28"/>
        </w:rPr>
        <w:t>,</w:t>
      </w:r>
      <w:r w:rsidR="00E53FFF">
        <w:rPr>
          <w:rFonts w:cstheme="minorHAnsi"/>
          <w:sz w:val="28"/>
          <w:szCs w:val="28"/>
        </w:rPr>
        <w:t xml:space="preserve"> it is N5,200</w:t>
      </w:r>
      <w:r w:rsidR="00C76042">
        <w:rPr>
          <w:rFonts w:cstheme="minorHAnsi"/>
          <w:sz w:val="28"/>
          <w:szCs w:val="28"/>
        </w:rPr>
        <w:t>:00</w:t>
      </w:r>
      <w:r w:rsidR="00E53FFF">
        <w:rPr>
          <w:rFonts w:cstheme="minorHAnsi"/>
          <w:sz w:val="28"/>
          <w:szCs w:val="28"/>
        </w:rPr>
        <w:t xml:space="preserve"> (Five Thousand, Two Hundred Naira)</w:t>
      </w:r>
      <w:r w:rsidR="008D704B">
        <w:rPr>
          <w:rFonts w:cstheme="minorHAnsi"/>
          <w:sz w:val="28"/>
          <w:szCs w:val="28"/>
        </w:rPr>
        <w:t>.</w:t>
      </w:r>
    </w:p>
    <w:p w:rsidR="00837EE0" w:rsidRDefault="00837EE0" w:rsidP="00AB5B16">
      <w:pPr>
        <w:jc w:val="both"/>
        <w:rPr>
          <w:rFonts w:cstheme="minorHAnsi"/>
          <w:sz w:val="28"/>
          <w:szCs w:val="28"/>
        </w:rPr>
      </w:pPr>
      <w:r>
        <w:rPr>
          <w:rFonts w:cstheme="minorHAnsi"/>
          <w:sz w:val="28"/>
          <w:szCs w:val="28"/>
        </w:rPr>
        <w:t>Ad-</w:t>
      </w:r>
      <w:proofErr w:type="gramStart"/>
      <w:r>
        <w:rPr>
          <w:rFonts w:cstheme="minorHAnsi"/>
          <w:sz w:val="28"/>
          <w:szCs w:val="28"/>
        </w:rPr>
        <w:t>valorem :</w:t>
      </w:r>
      <w:proofErr w:type="gramEnd"/>
      <w:r>
        <w:rPr>
          <w:rFonts w:cstheme="minorHAnsi"/>
          <w:sz w:val="28"/>
          <w:szCs w:val="28"/>
        </w:rPr>
        <w:t xml:space="preserve"> This cost is based on the % value of the property prescribed in the schedule to the Act or as stipulated by State via resolution by the House of Assembly.</w:t>
      </w:r>
      <w:r w:rsidR="00BF20AC">
        <w:rPr>
          <w:rFonts w:cstheme="minorHAnsi"/>
          <w:sz w:val="28"/>
          <w:szCs w:val="28"/>
        </w:rPr>
        <w:t xml:space="preserve"> </w:t>
      </w:r>
      <w:r w:rsidR="004A3116">
        <w:rPr>
          <w:rFonts w:cstheme="minorHAnsi"/>
          <w:sz w:val="28"/>
          <w:szCs w:val="28"/>
        </w:rPr>
        <w:t>It is fixed at 2% by the resolution of the Edo State House of Assembly on the 2</w:t>
      </w:r>
      <w:r w:rsidR="004A3116" w:rsidRPr="004A3116">
        <w:rPr>
          <w:rFonts w:cstheme="minorHAnsi"/>
          <w:sz w:val="28"/>
          <w:szCs w:val="28"/>
          <w:vertAlign w:val="superscript"/>
        </w:rPr>
        <w:t>nd</w:t>
      </w:r>
      <w:r w:rsidR="004A3116">
        <w:rPr>
          <w:rFonts w:cstheme="minorHAnsi"/>
          <w:sz w:val="28"/>
          <w:szCs w:val="28"/>
        </w:rPr>
        <w:t xml:space="preserve"> of February, 2022. </w:t>
      </w:r>
    </w:p>
    <w:p w:rsidR="00F30FB0" w:rsidRPr="00C55009" w:rsidRDefault="00F30FB0" w:rsidP="00AB5B16">
      <w:pPr>
        <w:jc w:val="both"/>
        <w:rPr>
          <w:rFonts w:cstheme="minorHAnsi"/>
          <w:b/>
          <w:sz w:val="28"/>
          <w:szCs w:val="28"/>
        </w:rPr>
      </w:pPr>
      <w:r w:rsidRPr="00C55009">
        <w:rPr>
          <w:rFonts w:cstheme="minorHAnsi"/>
          <w:b/>
          <w:sz w:val="28"/>
          <w:szCs w:val="28"/>
        </w:rPr>
        <w:t>WHO BEARS THE COST OF STAMP DUTY?</w:t>
      </w:r>
    </w:p>
    <w:p w:rsidR="00F30FB0" w:rsidRDefault="00F30FB0" w:rsidP="00AB5B16">
      <w:pPr>
        <w:jc w:val="both"/>
        <w:rPr>
          <w:rFonts w:cstheme="minorHAnsi"/>
          <w:sz w:val="28"/>
          <w:szCs w:val="28"/>
        </w:rPr>
      </w:pPr>
      <w:r>
        <w:rPr>
          <w:rFonts w:cstheme="minorHAnsi"/>
          <w:sz w:val="28"/>
          <w:szCs w:val="28"/>
        </w:rPr>
        <w:t>Generally, it is the buyer who pays the stamp duty on the document when buying a property, however some documents require the grantor/transferor to pay for the Stamp Duty</w:t>
      </w:r>
      <w:r w:rsidR="007F2AA4">
        <w:rPr>
          <w:rFonts w:cstheme="minorHAnsi"/>
          <w:sz w:val="28"/>
          <w:szCs w:val="28"/>
        </w:rPr>
        <w:t>.</w:t>
      </w:r>
    </w:p>
    <w:p w:rsidR="007F2AA4" w:rsidRPr="00970AF1" w:rsidRDefault="007F2AA4" w:rsidP="00AB5B16">
      <w:pPr>
        <w:jc w:val="both"/>
        <w:rPr>
          <w:rFonts w:cstheme="minorHAnsi"/>
          <w:b/>
          <w:sz w:val="28"/>
          <w:szCs w:val="28"/>
        </w:rPr>
      </w:pPr>
      <w:r w:rsidRPr="00970AF1">
        <w:rPr>
          <w:rFonts w:cstheme="minorHAnsi"/>
          <w:b/>
          <w:sz w:val="28"/>
          <w:szCs w:val="28"/>
        </w:rPr>
        <w:t>WHAT IS THE</w:t>
      </w:r>
      <w:r w:rsidR="00786418" w:rsidRPr="00970AF1">
        <w:rPr>
          <w:rFonts w:cstheme="minorHAnsi"/>
          <w:b/>
          <w:sz w:val="28"/>
          <w:szCs w:val="28"/>
        </w:rPr>
        <w:t xml:space="preserve"> PURPOSE OF STAMPING A DOCUMENT</w:t>
      </w:r>
      <w:r w:rsidRPr="00970AF1">
        <w:rPr>
          <w:rFonts w:cstheme="minorHAnsi"/>
          <w:b/>
          <w:sz w:val="28"/>
          <w:szCs w:val="28"/>
        </w:rPr>
        <w:t>?</w:t>
      </w:r>
    </w:p>
    <w:p w:rsidR="007F2AA4" w:rsidRPr="00B87DE3" w:rsidRDefault="007F2AA4" w:rsidP="00AB5B16">
      <w:pPr>
        <w:jc w:val="both"/>
        <w:rPr>
          <w:rFonts w:cstheme="minorHAnsi"/>
          <w:b/>
          <w:sz w:val="28"/>
          <w:szCs w:val="28"/>
        </w:rPr>
      </w:pPr>
      <w:r>
        <w:rPr>
          <w:rFonts w:cstheme="minorHAnsi"/>
          <w:sz w:val="28"/>
          <w:szCs w:val="28"/>
        </w:rPr>
        <w:t xml:space="preserve">The purpose is to ensure that the document is duly stamped to protect the parties to the contract in respect of the admissibility of the document tendered as exhibit in court during a civil proceeding. A document which is required by Law to be stamped is not </w:t>
      </w:r>
      <w:r w:rsidR="00364815">
        <w:rPr>
          <w:rFonts w:cstheme="minorHAnsi"/>
          <w:sz w:val="28"/>
          <w:szCs w:val="28"/>
        </w:rPr>
        <w:t>admissible in court if not du</w:t>
      </w:r>
      <w:r w:rsidR="00B87DE3">
        <w:rPr>
          <w:rFonts w:cstheme="minorHAnsi"/>
          <w:sz w:val="28"/>
          <w:szCs w:val="28"/>
        </w:rPr>
        <w:t xml:space="preserve">ly stamped. </w:t>
      </w:r>
      <w:r w:rsidR="00B87DE3" w:rsidRPr="00B87DE3">
        <w:rPr>
          <w:rFonts w:cstheme="minorHAnsi"/>
          <w:b/>
          <w:sz w:val="28"/>
          <w:szCs w:val="28"/>
        </w:rPr>
        <w:t>(</w:t>
      </w:r>
      <w:r w:rsidR="00364815" w:rsidRPr="00B87DE3">
        <w:rPr>
          <w:rFonts w:cstheme="minorHAnsi"/>
          <w:b/>
          <w:sz w:val="28"/>
          <w:szCs w:val="28"/>
        </w:rPr>
        <w:t>See Section 22 of the Act).</w:t>
      </w:r>
    </w:p>
    <w:p w:rsidR="00BF5139" w:rsidRPr="00B87DE3" w:rsidRDefault="00BF5139" w:rsidP="00AB5B16">
      <w:pPr>
        <w:jc w:val="both"/>
        <w:rPr>
          <w:rFonts w:cstheme="minorHAnsi"/>
          <w:b/>
          <w:sz w:val="28"/>
          <w:szCs w:val="28"/>
        </w:rPr>
      </w:pPr>
      <w:r w:rsidRPr="00B87DE3">
        <w:rPr>
          <w:rFonts w:cstheme="minorHAnsi"/>
          <w:b/>
          <w:sz w:val="28"/>
          <w:szCs w:val="28"/>
        </w:rPr>
        <w:t>HOW CAN I ASCERTAIN THAT MY DOCUMENT HAS BEEN STAMPED?</w:t>
      </w:r>
    </w:p>
    <w:p w:rsidR="00BF5139" w:rsidRDefault="00BF5139" w:rsidP="00AB5B16">
      <w:pPr>
        <w:jc w:val="both"/>
        <w:rPr>
          <w:rFonts w:cstheme="minorHAnsi"/>
          <w:sz w:val="28"/>
          <w:szCs w:val="28"/>
        </w:rPr>
      </w:pPr>
      <w:r>
        <w:rPr>
          <w:rFonts w:cstheme="minorHAnsi"/>
          <w:sz w:val="28"/>
          <w:szCs w:val="28"/>
        </w:rPr>
        <w:t>There is usually a die (a stamp) denoting the amount of duty, impressed on the document.</w:t>
      </w:r>
    </w:p>
    <w:p w:rsidR="00BF5139" w:rsidRPr="00B87DE3" w:rsidRDefault="00BF5139" w:rsidP="00AB5B16">
      <w:pPr>
        <w:jc w:val="both"/>
        <w:rPr>
          <w:rFonts w:cstheme="minorHAnsi"/>
          <w:b/>
          <w:sz w:val="28"/>
          <w:szCs w:val="28"/>
        </w:rPr>
      </w:pPr>
      <w:r w:rsidRPr="00B87DE3">
        <w:rPr>
          <w:rFonts w:cstheme="minorHAnsi"/>
          <w:b/>
          <w:sz w:val="28"/>
          <w:szCs w:val="28"/>
        </w:rPr>
        <w:t>WHAT IS THE TIME LIMIT WITHIN WHICH TO PAY STAMP DUTY ON A DOCUMENT?</w:t>
      </w:r>
    </w:p>
    <w:p w:rsidR="00BF5139" w:rsidRPr="00C07417" w:rsidRDefault="00BF5139" w:rsidP="00AB5B16">
      <w:pPr>
        <w:jc w:val="both"/>
        <w:rPr>
          <w:rFonts w:cstheme="minorHAnsi"/>
          <w:b/>
          <w:sz w:val="28"/>
          <w:szCs w:val="28"/>
        </w:rPr>
      </w:pPr>
      <w:r w:rsidRPr="00C07417">
        <w:rPr>
          <w:rFonts w:cstheme="minorHAnsi"/>
          <w:b/>
          <w:sz w:val="28"/>
          <w:szCs w:val="28"/>
        </w:rPr>
        <w:t>In the case of fixed rate</w:t>
      </w:r>
    </w:p>
    <w:p w:rsidR="00BF5139" w:rsidRDefault="00BF5139" w:rsidP="00AB5B16">
      <w:pPr>
        <w:jc w:val="both"/>
        <w:rPr>
          <w:rFonts w:cstheme="minorHAnsi"/>
          <w:sz w:val="28"/>
          <w:szCs w:val="28"/>
        </w:rPr>
      </w:pPr>
      <w:r>
        <w:rPr>
          <w:rFonts w:cstheme="minorHAnsi"/>
          <w:sz w:val="28"/>
          <w:szCs w:val="28"/>
        </w:rPr>
        <w:t>It is required by Law that you stamp your document at the time of execution or not more than 40 days from its execution.</w:t>
      </w:r>
    </w:p>
    <w:p w:rsidR="006C2026" w:rsidRPr="00C07417" w:rsidRDefault="006C2026" w:rsidP="00AB5B16">
      <w:pPr>
        <w:jc w:val="both"/>
        <w:rPr>
          <w:rFonts w:cstheme="minorHAnsi"/>
          <w:b/>
          <w:sz w:val="28"/>
          <w:szCs w:val="28"/>
        </w:rPr>
      </w:pPr>
      <w:r w:rsidRPr="00C07417">
        <w:rPr>
          <w:rFonts w:cstheme="minorHAnsi"/>
          <w:b/>
          <w:sz w:val="28"/>
          <w:szCs w:val="28"/>
        </w:rPr>
        <w:t>In the case of Ad-valorem rate:</w:t>
      </w:r>
    </w:p>
    <w:p w:rsidR="006C2026" w:rsidRDefault="006C2026" w:rsidP="00AB5B16">
      <w:pPr>
        <w:jc w:val="both"/>
        <w:rPr>
          <w:rFonts w:cstheme="minorHAnsi"/>
          <w:sz w:val="28"/>
          <w:szCs w:val="28"/>
        </w:rPr>
      </w:pPr>
      <w:r>
        <w:rPr>
          <w:rFonts w:cstheme="minorHAnsi"/>
          <w:sz w:val="28"/>
          <w:szCs w:val="28"/>
        </w:rPr>
        <w:t>It is required by law that you stamp your document at the time of execution or not more than 30 days from its first execution.</w:t>
      </w:r>
    </w:p>
    <w:p w:rsidR="00C07417" w:rsidRPr="00B87DE3" w:rsidRDefault="00C07417" w:rsidP="00AB5B16">
      <w:pPr>
        <w:jc w:val="both"/>
        <w:rPr>
          <w:rFonts w:cstheme="minorHAnsi"/>
          <w:b/>
          <w:sz w:val="28"/>
          <w:szCs w:val="28"/>
        </w:rPr>
      </w:pPr>
      <w:r w:rsidRPr="00B87DE3">
        <w:rPr>
          <w:rFonts w:cstheme="minorHAnsi"/>
          <w:b/>
          <w:sz w:val="28"/>
          <w:szCs w:val="28"/>
        </w:rPr>
        <w:lastRenderedPageBreak/>
        <w:t>PENALTIES</w:t>
      </w:r>
      <w:r w:rsidR="00B87DE3">
        <w:rPr>
          <w:rFonts w:cstheme="minorHAnsi"/>
          <w:b/>
          <w:sz w:val="28"/>
          <w:szCs w:val="28"/>
        </w:rPr>
        <w:t xml:space="preserve"> </w:t>
      </w:r>
      <w:r w:rsidR="00786418">
        <w:rPr>
          <w:rFonts w:cstheme="minorHAnsi"/>
          <w:b/>
          <w:sz w:val="28"/>
          <w:szCs w:val="28"/>
        </w:rPr>
        <w:t>F</w:t>
      </w:r>
      <w:r w:rsidRPr="00B87DE3">
        <w:rPr>
          <w:rFonts w:cstheme="minorHAnsi"/>
          <w:b/>
          <w:sz w:val="28"/>
          <w:szCs w:val="28"/>
        </w:rPr>
        <w:t>OR FAILURE TO STAMP DOCUMENTS</w:t>
      </w:r>
    </w:p>
    <w:p w:rsidR="00C55009" w:rsidRDefault="00B87DE3" w:rsidP="00AB5B16">
      <w:pPr>
        <w:jc w:val="both"/>
        <w:rPr>
          <w:rFonts w:cstheme="minorHAnsi"/>
          <w:sz w:val="28"/>
          <w:szCs w:val="28"/>
        </w:rPr>
      </w:pPr>
      <w:r>
        <w:rPr>
          <w:rFonts w:cstheme="minorHAnsi"/>
          <w:sz w:val="28"/>
          <w:szCs w:val="28"/>
        </w:rPr>
        <w:t>There are many fraudsters out there who may want to content with you over the ownership of your document in court and if your document is not dully stamped in accordance with Section 19</w:t>
      </w:r>
      <w:r w:rsidR="00786418">
        <w:rPr>
          <w:rFonts w:cstheme="minorHAnsi"/>
          <w:sz w:val="28"/>
          <w:szCs w:val="28"/>
        </w:rPr>
        <w:t xml:space="preserve"> </w:t>
      </w:r>
      <w:r>
        <w:rPr>
          <w:rFonts w:cstheme="minorHAnsi"/>
          <w:sz w:val="28"/>
          <w:szCs w:val="28"/>
        </w:rPr>
        <w:t>and 22 of the Act, it will not be admissible as exhibit in a Court of Law as proof of ownership (or as applicable).</w:t>
      </w:r>
    </w:p>
    <w:p w:rsidR="00B87DE3" w:rsidRDefault="00B87DE3" w:rsidP="00AB5B16">
      <w:pPr>
        <w:jc w:val="both"/>
        <w:rPr>
          <w:rFonts w:cstheme="minorHAnsi"/>
          <w:sz w:val="28"/>
          <w:szCs w:val="28"/>
        </w:rPr>
      </w:pPr>
      <w:r>
        <w:rPr>
          <w:rFonts w:cstheme="minorHAnsi"/>
          <w:sz w:val="28"/>
          <w:szCs w:val="28"/>
        </w:rPr>
        <w:t>It is necessary to stamp your documents to avoid the following;</w:t>
      </w:r>
    </w:p>
    <w:p w:rsidR="00B87DE3" w:rsidRDefault="00B87DE3" w:rsidP="00AB5B16">
      <w:pPr>
        <w:pStyle w:val="ListParagraph"/>
        <w:numPr>
          <w:ilvl w:val="0"/>
          <w:numId w:val="2"/>
        </w:numPr>
        <w:jc w:val="both"/>
        <w:rPr>
          <w:rFonts w:cstheme="minorHAnsi"/>
          <w:sz w:val="28"/>
          <w:szCs w:val="28"/>
        </w:rPr>
      </w:pPr>
      <w:r w:rsidRPr="00B87DE3">
        <w:rPr>
          <w:rFonts w:cstheme="minorHAnsi"/>
          <w:sz w:val="28"/>
          <w:szCs w:val="28"/>
        </w:rPr>
        <w:t>To avoid been prosecuted as provided in section 110, 111, 112, and 114 of the Stamp Duties Act.</w:t>
      </w:r>
    </w:p>
    <w:p w:rsidR="00B87DE3" w:rsidRDefault="00B87DE3" w:rsidP="00AB5B16">
      <w:pPr>
        <w:pStyle w:val="ListParagraph"/>
        <w:numPr>
          <w:ilvl w:val="0"/>
          <w:numId w:val="2"/>
        </w:numPr>
        <w:jc w:val="both"/>
        <w:rPr>
          <w:rFonts w:cstheme="minorHAnsi"/>
          <w:sz w:val="28"/>
          <w:szCs w:val="28"/>
        </w:rPr>
      </w:pPr>
      <w:r>
        <w:rPr>
          <w:rFonts w:cstheme="minorHAnsi"/>
          <w:sz w:val="28"/>
          <w:szCs w:val="28"/>
        </w:rPr>
        <w:t>From being exploited by fraudsters or touts.</w:t>
      </w:r>
    </w:p>
    <w:p w:rsidR="00B87DE3" w:rsidRPr="00915CC0" w:rsidRDefault="00B87DE3" w:rsidP="00AB5B16">
      <w:pPr>
        <w:pStyle w:val="ListParagraph"/>
        <w:numPr>
          <w:ilvl w:val="0"/>
          <w:numId w:val="2"/>
        </w:numPr>
        <w:jc w:val="both"/>
        <w:rPr>
          <w:rFonts w:cstheme="minorHAnsi"/>
          <w:sz w:val="28"/>
          <w:szCs w:val="28"/>
        </w:rPr>
      </w:pPr>
      <w:r>
        <w:rPr>
          <w:rFonts w:cstheme="minorHAnsi"/>
          <w:sz w:val="28"/>
          <w:szCs w:val="28"/>
        </w:rPr>
        <w:t>To save yourself or client from additional cost (interest and penalty for failure to pay stamp duty within the stipulated time.</w:t>
      </w:r>
      <w:r w:rsidRPr="00915CC0">
        <w:rPr>
          <w:rFonts w:cstheme="minorHAnsi"/>
          <w:sz w:val="28"/>
          <w:szCs w:val="28"/>
        </w:rPr>
        <w:t xml:space="preserve"> </w:t>
      </w:r>
    </w:p>
    <w:p w:rsidR="00694941" w:rsidRDefault="00694941" w:rsidP="004E413A">
      <w:pPr>
        <w:jc w:val="both"/>
        <w:rPr>
          <w:rFonts w:cstheme="minorHAnsi"/>
          <w:sz w:val="28"/>
          <w:szCs w:val="28"/>
        </w:rPr>
      </w:pPr>
    </w:p>
    <w:p w:rsidR="004E413A" w:rsidRPr="008368EF" w:rsidRDefault="004E413A" w:rsidP="004E413A">
      <w:pPr>
        <w:pStyle w:val="NoSpacing"/>
        <w:rPr>
          <w:rFonts w:ascii="Agency FB" w:hAnsi="Agency FB"/>
          <w:b/>
          <w:sz w:val="36"/>
          <w:szCs w:val="36"/>
        </w:rPr>
      </w:pPr>
      <w:r w:rsidRPr="008368EF">
        <w:rPr>
          <w:rFonts w:ascii="Agency FB" w:hAnsi="Agency FB"/>
          <w:b/>
          <w:sz w:val="36"/>
          <w:szCs w:val="36"/>
        </w:rPr>
        <w:t>EIRS Official Contact</w:t>
      </w:r>
    </w:p>
    <w:p w:rsidR="004E413A" w:rsidRPr="008368EF" w:rsidRDefault="004E413A" w:rsidP="004E413A">
      <w:pPr>
        <w:pStyle w:val="NoSpacing"/>
        <w:rPr>
          <w:rFonts w:ascii="Agency FB" w:hAnsi="Agency FB"/>
          <w:sz w:val="36"/>
          <w:szCs w:val="36"/>
        </w:rPr>
      </w:pPr>
      <w:r w:rsidRPr="008368EF">
        <w:rPr>
          <w:rFonts w:ascii="Agency FB" w:hAnsi="Agency FB"/>
          <w:sz w:val="36"/>
          <w:szCs w:val="36"/>
        </w:rPr>
        <w:t>GSM:</w:t>
      </w:r>
      <w:r w:rsidRPr="008368EF">
        <w:rPr>
          <w:rFonts w:ascii="Agency FB" w:hAnsi="Agency FB"/>
          <w:sz w:val="36"/>
          <w:szCs w:val="36"/>
        </w:rPr>
        <w:tab/>
        <w:t>0813 097 0146</w:t>
      </w:r>
    </w:p>
    <w:p w:rsidR="004E413A" w:rsidRDefault="004E413A" w:rsidP="004E413A">
      <w:pPr>
        <w:jc w:val="both"/>
        <w:rPr>
          <w:rStyle w:val="Hyperlink"/>
          <w:rFonts w:ascii="Agency FB" w:hAnsi="Agency FB"/>
          <w:sz w:val="36"/>
          <w:szCs w:val="36"/>
        </w:rPr>
      </w:pPr>
      <w:r w:rsidRPr="001B7741">
        <w:rPr>
          <w:rFonts w:ascii="Agency FB" w:hAnsi="Agency FB"/>
          <w:sz w:val="36"/>
          <w:szCs w:val="36"/>
        </w:rPr>
        <w:t>Email:</w:t>
      </w:r>
      <w:r w:rsidRPr="001B7741">
        <w:rPr>
          <w:rFonts w:ascii="Agency FB" w:hAnsi="Agency FB"/>
          <w:sz w:val="36"/>
          <w:szCs w:val="36"/>
        </w:rPr>
        <w:tab/>
      </w:r>
      <w:hyperlink r:id="rId7" w:history="1">
        <w:r w:rsidRPr="001B7741">
          <w:rPr>
            <w:rStyle w:val="Hyperlink"/>
            <w:rFonts w:ascii="Agency FB" w:hAnsi="Agency FB"/>
            <w:sz w:val="36"/>
            <w:szCs w:val="36"/>
          </w:rPr>
          <w:t>info@eirs.gov.ng</w:t>
        </w:r>
      </w:hyperlink>
    </w:p>
    <w:p w:rsidR="00694941" w:rsidRDefault="00694941" w:rsidP="00AB5B16">
      <w:pPr>
        <w:ind w:left="360"/>
        <w:jc w:val="both"/>
        <w:rPr>
          <w:rFonts w:cstheme="minorHAnsi"/>
          <w:sz w:val="28"/>
          <w:szCs w:val="28"/>
        </w:rPr>
      </w:pPr>
    </w:p>
    <w:p w:rsidR="00694941" w:rsidRDefault="00694941" w:rsidP="00AB5B16">
      <w:pPr>
        <w:ind w:left="360"/>
        <w:jc w:val="both"/>
        <w:rPr>
          <w:rFonts w:cstheme="minorHAnsi"/>
          <w:sz w:val="28"/>
          <w:szCs w:val="28"/>
        </w:rPr>
      </w:pPr>
    </w:p>
    <w:p w:rsidR="00694941" w:rsidRDefault="00694941" w:rsidP="00AB5B16">
      <w:pPr>
        <w:ind w:left="360"/>
        <w:jc w:val="both"/>
        <w:rPr>
          <w:rFonts w:cstheme="minorHAnsi"/>
          <w:sz w:val="28"/>
          <w:szCs w:val="28"/>
        </w:rPr>
      </w:pPr>
    </w:p>
    <w:p w:rsidR="00694941" w:rsidRDefault="00694941" w:rsidP="00AB5B16">
      <w:pPr>
        <w:ind w:left="360"/>
        <w:jc w:val="both"/>
        <w:rPr>
          <w:rFonts w:cstheme="minorHAnsi"/>
          <w:sz w:val="28"/>
          <w:szCs w:val="28"/>
        </w:rPr>
      </w:pPr>
    </w:p>
    <w:p w:rsidR="00694941" w:rsidRDefault="00694941" w:rsidP="00AB5B16">
      <w:pPr>
        <w:ind w:left="360"/>
        <w:jc w:val="both"/>
        <w:rPr>
          <w:rFonts w:cstheme="minorHAnsi"/>
          <w:sz w:val="28"/>
          <w:szCs w:val="28"/>
        </w:rPr>
      </w:pPr>
    </w:p>
    <w:p w:rsidR="00694941" w:rsidRDefault="00694941" w:rsidP="00AB5B16">
      <w:pPr>
        <w:ind w:left="360"/>
        <w:jc w:val="both"/>
        <w:rPr>
          <w:rFonts w:cstheme="minorHAnsi"/>
          <w:sz w:val="28"/>
          <w:szCs w:val="28"/>
        </w:rPr>
      </w:pPr>
    </w:p>
    <w:p w:rsidR="00694941" w:rsidRDefault="00694941" w:rsidP="00AB5B16">
      <w:pPr>
        <w:ind w:left="360"/>
        <w:jc w:val="both"/>
        <w:rPr>
          <w:rFonts w:cstheme="minorHAnsi"/>
          <w:sz w:val="28"/>
          <w:szCs w:val="28"/>
        </w:rPr>
      </w:pPr>
    </w:p>
    <w:p w:rsidR="00694941" w:rsidRDefault="00694941" w:rsidP="00AB5B16">
      <w:pPr>
        <w:ind w:left="360"/>
        <w:jc w:val="both"/>
        <w:rPr>
          <w:rFonts w:cstheme="minorHAnsi"/>
          <w:sz w:val="28"/>
          <w:szCs w:val="28"/>
        </w:rPr>
      </w:pPr>
    </w:p>
    <w:p w:rsidR="00694941" w:rsidRDefault="00694941" w:rsidP="00AB5B16">
      <w:pPr>
        <w:ind w:left="360"/>
        <w:jc w:val="both"/>
        <w:rPr>
          <w:rFonts w:cstheme="minorHAnsi"/>
          <w:sz w:val="28"/>
          <w:szCs w:val="28"/>
        </w:rPr>
      </w:pPr>
    </w:p>
    <w:p w:rsidR="00694941" w:rsidRDefault="00694941" w:rsidP="00AB5B16">
      <w:pPr>
        <w:ind w:left="360"/>
        <w:jc w:val="both"/>
        <w:rPr>
          <w:rFonts w:cstheme="minorHAnsi"/>
          <w:sz w:val="28"/>
          <w:szCs w:val="28"/>
        </w:rPr>
      </w:pPr>
    </w:p>
    <w:p w:rsidR="00C55009" w:rsidRDefault="00C55009" w:rsidP="00AB5B16">
      <w:pPr>
        <w:jc w:val="both"/>
        <w:rPr>
          <w:rFonts w:cstheme="minorHAnsi"/>
          <w:sz w:val="28"/>
          <w:szCs w:val="28"/>
        </w:rPr>
      </w:pPr>
    </w:p>
    <w:p w:rsidR="00AB5B16" w:rsidRDefault="00AB5B16" w:rsidP="00AB5B16">
      <w:pPr>
        <w:jc w:val="both"/>
        <w:rPr>
          <w:rFonts w:cstheme="minorHAnsi"/>
          <w:sz w:val="28"/>
          <w:szCs w:val="28"/>
        </w:rPr>
      </w:pPr>
    </w:p>
    <w:p w:rsidR="00AB5B16" w:rsidRDefault="00AB5B16" w:rsidP="00AB5B16">
      <w:pPr>
        <w:jc w:val="both"/>
        <w:rPr>
          <w:rFonts w:cstheme="minorHAnsi"/>
          <w:b/>
          <w:sz w:val="28"/>
          <w:szCs w:val="28"/>
        </w:rPr>
      </w:pPr>
    </w:p>
    <w:p w:rsidR="00AB5B16" w:rsidRPr="00150EA6" w:rsidRDefault="00AB5B16" w:rsidP="00AB5B16">
      <w:pPr>
        <w:jc w:val="both"/>
        <w:rPr>
          <w:rFonts w:cstheme="minorHAnsi"/>
          <w:b/>
          <w:sz w:val="28"/>
          <w:szCs w:val="28"/>
        </w:rPr>
      </w:pPr>
      <w:r>
        <w:rPr>
          <w:rFonts w:cstheme="minorHAnsi"/>
          <w:b/>
          <w:sz w:val="28"/>
          <w:szCs w:val="28"/>
        </w:rPr>
        <w:t xml:space="preserve">PROCESSE AND TIMELINES FOR </w:t>
      </w:r>
      <w:r w:rsidRPr="00915CC0">
        <w:rPr>
          <w:rFonts w:cstheme="minorHAnsi"/>
          <w:b/>
          <w:sz w:val="28"/>
          <w:szCs w:val="28"/>
        </w:rPr>
        <w:t>CAPITAL GAINS TAX</w:t>
      </w:r>
    </w:p>
    <w:p w:rsidR="00915CC0" w:rsidRDefault="00915CC0" w:rsidP="00AB5B16">
      <w:pPr>
        <w:jc w:val="both"/>
        <w:rPr>
          <w:rFonts w:cstheme="minorHAnsi"/>
          <w:b/>
          <w:sz w:val="28"/>
          <w:szCs w:val="28"/>
        </w:rPr>
      </w:pPr>
      <w:r>
        <w:rPr>
          <w:rFonts w:cstheme="minorHAnsi"/>
          <w:b/>
          <w:sz w:val="28"/>
          <w:szCs w:val="28"/>
        </w:rPr>
        <w:t>WHAT IS CAPITAL GAINS TAX</w:t>
      </w:r>
      <w:r w:rsidR="00694941">
        <w:rPr>
          <w:rFonts w:cstheme="minorHAnsi"/>
          <w:b/>
          <w:sz w:val="28"/>
          <w:szCs w:val="28"/>
        </w:rPr>
        <w:t>?</w:t>
      </w:r>
    </w:p>
    <w:p w:rsidR="00915CC0" w:rsidRDefault="00915CC0" w:rsidP="00AB5B16">
      <w:pPr>
        <w:jc w:val="both"/>
        <w:rPr>
          <w:rFonts w:cstheme="minorHAnsi"/>
          <w:sz w:val="28"/>
          <w:szCs w:val="28"/>
        </w:rPr>
      </w:pPr>
      <w:r w:rsidRPr="00915CC0">
        <w:rPr>
          <w:rFonts w:cstheme="minorHAnsi"/>
          <w:sz w:val="28"/>
          <w:szCs w:val="28"/>
        </w:rPr>
        <w:t>I</w:t>
      </w:r>
      <w:r>
        <w:rPr>
          <w:rFonts w:cstheme="minorHAnsi"/>
          <w:sz w:val="28"/>
          <w:szCs w:val="28"/>
        </w:rPr>
        <w:t>t is a gain arising on disposal of capital</w:t>
      </w:r>
      <w:r w:rsidR="00694941">
        <w:rPr>
          <w:rFonts w:cstheme="minorHAnsi"/>
          <w:sz w:val="28"/>
          <w:szCs w:val="28"/>
        </w:rPr>
        <w:t xml:space="preserve"> assets and other business asse</w:t>
      </w:r>
      <w:r>
        <w:rPr>
          <w:rFonts w:cstheme="minorHAnsi"/>
          <w:sz w:val="28"/>
          <w:szCs w:val="28"/>
        </w:rPr>
        <w:t>ts. The gain arises when an asset is sold (after being used) for a price</w:t>
      </w:r>
      <w:r w:rsidR="008A0903">
        <w:rPr>
          <w:rFonts w:cstheme="minorHAnsi"/>
          <w:sz w:val="28"/>
          <w:szCs w:val="28"/>
        </w:rPr>
        <w:t xml:space="preserve"> in excess</w:t>
      </w:r>
      <w:r>
        <w:rPr>
          <w:rFonts w:cstheme="minorHAnsi"/>
          <w:sz w:val="28"/>
          <w:szCs w:val="28"/>
        </w:rPr>
        <w:t xml:space="preserve"> of the original purchase price.</w:t>
      </w:r>
    </w:p>
    <w:p w:rsidR="0031611F" w:rsidRPr="0034573F" w:rsidRDefault="00FB1F4F" w:rsidP="00AB5B16">
      <w:pPr>
        <w:jc w:val="both"/>
        <w:rPr>
          <w:rFonts w:cstheme="minorHAnsi"/>
          <w:b/>
          <w:sz w:val="28"/>
          <w:szCs w:val="28"/>
        </w:rPr>
      </w:pPr>
      <w:r>
        <w:rPr>
          <w:rFonts w:cstheme="minorHAnsi"/>
          <w:b/>
          <w:sz w:val="28"/>
          <w:szCs w:val="28"/>
        </w:rPr>
        <w:t xml:space="preserve">PROCESSES FOR </w:t>
      </w:r>
      <w:r w:rsidR="0034573F">
        <w:rPr>
          <w:rFonts w:cstheme="minorHAnsi"/>
          <w:b/>
          <w:sz w:val="28"/>
          <w:szCs w:val="28"/>
        </w:rPr>
        <w:t>COMPUTATION</w:t>
      </w:r>
      <w:r w:rsidR="0031611F" w:rsidRPr="0034573F">
        <w:rPr>
          <w:rFonts w:cstheme="minorHAnsi"/>
          <w:b/>
          <w:sz w:val="28"/>
          <w:szCs w:val="28"/>
        </w:rPr>
        <w:t xml:space="preserve"> OF CAPITAL GAINS TAX</w:t>
      </w:r>
    </w:p>
    <w:p w:rsidR="0031611F" w:rsidRDefault="00D50FBF" w:rsidP="00AB5B16">
      <w:pPr>
        <w:jc w:val="both"/>
        <w:rPr>
          <w:rFonts w:cstheme="minorHAnsi"/>
          <w:sz w:val="28"/>
          <w:szCs w:val="28"/>
        </w:rPr>
      </w:pPr>
      <w:r>
        <w:rPr>
          <w:rFonts w:cstheme="minorHAnsi"/>
          <w:sz w:val="28"/>
          <w:szCs w:val="28"/>
        </w:rPr>
        <w:t>The rate</w:t>
      </w:r>
      <w:r w:rsidR="0031611F">
        <w:rPr>
          <w:rFonts w:cstheme="minorHAnsi"/>
          <w:sz w:val="28"/>
          <w:szCs w:val="28"/>
        </w:rPr>
        <w:t xml:space="preserve"> of capital gains tax is 10% after making such deduction</w:t>
      </w:r>
      <w:r>
        <w:rPr>
          <w:rFonts w:cstheme="minorHAnsi"/>
          <w:sz w:val="28"/>
          <w:szCs w:val="28"/>
        </w:rPr>
        <w:t>s</w:t>
      </w:r>
      <w:r w:rsidR="0031611F">
        <w:rPr>
          <w:rFonts w:cstheme="minorHAnsi"/>
          <w:sz w:val="28"/>
          <w:szCs w:val="28"/>
        </w:rPr>
        <w:t xml:space="preserve"> as may be allowed under the Act in the computation of such gain. In other words, </w:t>
      </w:r>
      <w:r>
        <w:rPr>
          <w:rFonts w:cstheme="minorHAnsi"/>
          <w:sz w:val="28"/>
          <w:szCs w:val="28"/>
        </w:rPr>
        <w:t>in computing Capital Gains Tax (CGT), the difference in the cost of acquiring the asse</w:t>
      </w:r>
      <w:r w:rsidR="0031611F">
        <w:rPr>
          <w:rFonts w:cstheme="minorHAnsi"/>
          <w:sz w:val="28"/>
          <w:szCs w:val="28"/>
        </w:rPr>
        <w:t>t and the consideration received for its disposal is calculated after taking i</w:t>
      </w:r>
      <w:r>
        <w:rPr>
          <w:rFonts w:cstheme="minorHAnsi"/>
          <w:sz w:val="28"/>
          <w:szCs w:val="28"/>
        </w:rPr>
        <w:t>nto account any allowable expens</w:t>
      </w:r>
      <w:r w:rsidR="0031611F">
        <w:rPr>
          <w:rFonts w:cstheme="minorHAnsi"/>
          <w:sz w:val="28"/>
          <w:szCs w:val="28"/>
        </w:rPr>
        <w:t>es incurred for improving the value</w:t>
      </w:r>
      <w:r w:rsidR="006F0438">
        <w:rPr>
          <w:rFonts w:cstheme="minorHAnsi"/>
          <w:sz w:val="28"/>
          <w:szCs w:val="28"/>
        </w:rPr>
        <w:t xml:space="preserve"> of the asse</w:t>
      </w:r>
      <w:r w:rsidR="0031611F">
        <w:rPr>
          <w:rFonts w:cstheme="minorHAnsi"/>
          <w:sz w:val="28"/>
          <w:szCs w:val="28"/>
        </w:rPr>
        <w:t xml:space="preserve">t or for disposing it. </w:t>
      </w:r>
    </w:p>
    <w:p w:rsidR="0031611F" w:rsidRDefault="0031611F" w:rsidP="00AB5B16">
      <w:pPr>
        <w:jc w:val="both"/>
        <w:rPr>
          <w:rFonts w:cstheme="minorHAnsi"/>
          <w:sz w:val="28"/>
          <w:szCs w:val="28"/>
        </w:rPr>
      </w:pPr>
      <w:r>
        <w:rPr>
          <w:rFonts w:cstheme="minorHAnsi"/>
          <w:sz w:val="28"/>
          <w:szCs w:val="28"/>
        </w:rPr>
        <w:t xml:space="preserve">For example; Consideration </w:t>
      </w:r>
      <w:r w:rsidR="00FB1F4F">
        <w:rPr>
          <w:rFonts w:cstheme="minorHAnsi"/>
          <w:sz w:val="28"/>
          <w:szCs w:val="28"/>
        </w:rPr>
        <w:t>……N20M</w:t>
      </w:r>
    </w:p>
    <w:p w:rsidR="0031611F" w:rsidRDefault="0031611F" w:rsidP="00AB5B16">
      <w:pPr>
        <w:jc w:val="both"/>
        <w:rPr>
          <w:rFonts w:cstheme="minorHAnsi"/>
          <w:sz w:val="28"/>
          <w:szCs w:val="28"/>
        </w:rPr>
      </w:pPr>
      <w:r>
        <w:rPr>
          <w:rFonts w:cstheme="minorHAnsi"/>
          <w:sz w:val="28"/>
          <w:szCs w:val="28"/>
        </w:rPr>
        <w:t xml:space="preserve">               Cost of </w:t>
      </w:r>
      <w:r w:rsidR="00FB1F4F">
        <w:rPr>
          <w:rFonts w:cstheme="minorHAnsi"/>
          <w:sz w:val="28"/>
          <w:szCs w:val="28"/>
        </w:rPr>
        <w:t xml:space="preserve">initial </w:t>
      </w:r>
      <w:r>
        <w:rPr>
          <w:rFonts w:cstheme="minorHAnsi"/>
          <w:sz w:val="28"/>
          <w:szCs w:val="28"/>
        </w:rPr>
        <w:t>purchase</w:t>
      </w:r>
      <w:r w:rsidR="00FB1F4F">
        <w:rPr>
          <w:rFonts w:cstheme="minorHAnsi"/>
          <w:sz w:val="28"/>
          <w:szCs w:val="28"/>
        </w:rPr>
        <w:t>….N10M</w:t>
      </w:r>
    </w:p>
    <w:p w:rsidR="0031611F" w:rsidRDefault="0031611F" w:rsidP="00AB5B16">
      <w:pPr>
        <w:jc w:val="both"/>
        <w:rPr>
          <w:rFonts w:cstheme="minorHAnsi"/>
          <w:sz w:val="28"/>
          <w:szCs w:val="28"/>
        </w:rPr>
      </w:pPr>
      <w:r>
        <w:rPr>
          <w:rFonts w:cstheme="minorHAnsi"/>
          <w:sz w:val="28"/>
          <w:szCs w:val="28"/>
        </w:rPr>
        <w:t xml:space="preserve">                Gains made </w:t>
      </w:r>
      <w:r w:rsidR="00FB1F4F">
        <w:rPr>
          <w:rFonts w:cstheme="minorHAnsi"/>
          <w:sz w:val="28"/>
          <w:szCs w:val="28"/>
        </w:rPr>
        <w:t>N10M</w:t>
      </w:r>
    </w:p>
    <w:p w:rsidR="0031611F" w:rsidRDefault="0031611F" w:rsidP="00AB5B16">
      <w:pPr>
        <w:jc w:val="both"/>
        <w:rPr>
          <w:rFonts w:cstheme="minorHAnsi"/>
          <w:sz w:val="28"/>
          <w:szCs w:val="28"/>
        </w:rPr>
      </w:pPr>
      <w:r>
        <w:rPr>
          <w:rFonts w:cstheme="minorHAnsi"/>
          <w:sz w:val="28"/>
          <w:szCs w:val="28"/>
        </w:rPr>
        <w:t xml:space="preserve">                   Allowable expense</w:t>
      </w:r>
      <w:r w:rsidR="00FB1F4F">
        <w:rPr>
          <w:rFonts w:cstheme="minorHAnsi"/>
          <w:sz w:val="28"/>
          <w:szCs w:val="28"/>
        </w:rPr>
        <w:t>s</w:t>
      </w:r>
      <w:r>
        <w:rPr>
          <w:rFonts w:cstheme="minorHAnsi"/>
          <w:sz w:val="28"/>
          <w:szCs w:val="28"/>
        </w:rPr>
        <w:t>:</w:t>
      </w:r>
    </w:p>
    <w:p w:rsidR="0031611F" w:rsidRDefault="00FB1F4F" w:rsidP="00AB5B16">
      <w:pPr>
        <w:jc w:val="both"/>
        <w:rPr>
          <w:rFonts w:cstheme="minorHAnsi"/>
          <w:sz w:val="28"/>
          <w:szCs w:val="28"/>
        </w:rPr>
      </w:pPr>
      <w:r>
        <w:rPr>
          <w:rFonts w:cstheme="minorHAnsi"/>
          <w:sz w:val="28"/>
          <w:szCs w:val="28"/>
        </w:rPr>
        <w:t xml:space="preserve">                    Renovation……</w:t>
      </w:r>
      <w:r w:rsidR="0031611F">
        <w:rPr>
          <w:rFonts w:cstheme="minorHAnsi"/>
          <w:sz w:val="28"/>
          <w:szCs w:val="28"/>
        </w:rPr>
        <w:t xml:space="preserve"> </w:t>
      </w:r>
      <w:r>
        <w:rPr>
          <w:rFonts w:cstheme="minorHAnsi"/>
          <w:sz w:val="28"/>
          <w:szCs w:val="28"/>
        </w:rPr>
        <w:t>N2M</w:t>
      </w:r>
    </w:p>
    <w:p w:rsidR="0031611F" w:rsidRDefault="00FB1F4F" w:rsidP="00AB5B16">
      <w:pPr>
        <w:jc w:val="both"/>
        <w:rPr>
          <w:rFonts w:cstheme="minorHAnsi"/>
          <w:sz w:val="28"/>
          <w:szCs w:val="28"/>
        </w:rPr>
      </w:pPr>
      <w:r>
        <w:rPr>
          <w:rFonts w:cstheme="minorHAnsi"/>
          <w:sz w:val="28"/>
          <w:szCs w:val="28"/>
        </w:rPr>
        <w:t xml:space="preserve">                    Legal</w:t>
      </w:r>
      <w:r w:rsidR="0031611F">
        <w:rPr>
          <w:rFonts w:cstheme="minorHAnsi"/>
          <w:sz w:val="28"/>
          <w:szCs w:val="28"/>
        </w:rPr>
        <w:t xml:space="preserve"> fee </w:t>
      </w:r>
      <w:r>
        <w:rPr>
          <w:rFonts w:cstheme="minorHAnsi"/>
          <w:sz w:val="28"/>
          <w:szCs w:val="28"/>
        </w:rPr>
        <w:t>……..N2M</w:t>
      </w:r>
    </w:p>
    <w:p w:rsidR="0031611F" w:rsidRDefault="0031611F" w:rsidP="00AB5B16">
      <w:pPr>
        <w:jc w:val="both"/>
        <w:rPr>
          <w:rFonts w:cstheme="minorHAnsi"/>
          <w:sz w:val="28"/>
          <w:szCs w:val="28"/>
        </w:rPr>
      </w:pPr>
      <w:r>
        <w:rPr>
          <w:rFonts w:cstheme="minorHAnsi"/>
          <w:sz w:val="28"/>
          <w:szCs w:val="28"/>
        </w:rPr>
        <w:t xml:space="preserve"> </w:t>
      </w:r>
      <w:r w:rsidR="00FB1F4F">
        <w:rPr>
          <w:rFonts w:cstheme="minorHAnsi"/>
          <w:sz w:val="28"/>
          <w:szCs w:val="28"/>
        </w:rPr>
        <w:t xml:space="preserve">                    Agency</w:t>
      </w:r>
      <w:r>
        <w:rPr>
          <w:rFonts w:cstheme="minorHAnsi"/>
          <w:sz w:val="28"/>
          <w:szCs w:val="28"/>
        </w:rPr>
        <w:t xml:space="preserve"> fee</w:t>
      </w:r>
      <w:r w:rsidR="00FB1F4F">
        <w:rPr>
          <w:rFonts w:cstheme="minorHAnsi"/>
          <w:sz w:val="28"/>
          <w:szCs w:val="28"/>
        </w:rPr>
        <w:t>……N2M</w:t>
      </w:r>
    </w:p>
    <w:p w:rsidR="0031611F" w:rsidRDefault="0031611F" w:rsidP="00AB5B16">
      <w:pPr>
        <w:jc w:val="both"/>
        <w:rPr>
          <w:rFonts w:cstheme="minorHAnsi"/>
          <w:sz w:val="28"/>
          <w:szCs w:val="28"/>
        </w:rPr>
      </w:pPr>
      <w:r>
        <w:rPr>
          <w:rFonts w:cstheme="minorHAnsi"/>
          <w:sz w:val="28"/>
          <w:szCs w:val="28"/>
        </w:rPr>
        <w:t xml:space="preserve">Total allowance expenditure </w:t>
      </w:r>
      <w:r w:rsidR="00FB1F4F">
        <w:rPr>
          <w:rFonts w:cstheme="minorHAnsi"/>
          <w:sz w:val="28"/>
          <w:szCs w:val="28"/>
        </w:rPr>
        <w:t>N16M</w:t>
      </w:r>
    </w:p>
    <w:p w:rsidR="0031611F" w:rsidRDefault="00FB1F4F" w:rsidP="00AB5B16">
      <w:pPr>
        <w:jc w:val="both"/>
        <w:rPr>
          <w:rFonts w:cstheme="minorHAnsi"/>
          <w:sz w:val="28"/>
          <w:szCs w:val="28"/>
        </w:rPr>
      </w:pPr>
      <w:r>
        <w:rPr>
          <w:rFonts w:cstheme="minorHAnsi"/>
          <w:sz w:val="28"/>
          <w:szCs w:val="28"/>
        </w:rPr>
        <w:t>10% of N4M</w:t>
      </w:r>
      <w:r w:rsidR="0031611F">
        <w:rPr>
          <w:rFonts w:cstheme="minorHAnsi"/>
          <w:sz w:val="28"/>
          <w:szCs w:val="28"/>
        </w:rPr>
        <w:t>=N400,000</w:t>
      </w:r>
    </w:p>
    <w:p w:rsidR="0031611F" w:rsidRPr="00915CC0" w:rsidRDefault="0031611F" w:rsidP="00AB5B16">
      <w:pPr>
        <w:jc w:val="both"/>
        <w:rPr>
          <w:rFonts w:cstheme="minorHAnsi"/>
          <w:sz w:val="28"/>
          <w:szCs w:val="28"/>
        </w:rPr>
      </w:pPr>
    </w:p>
    <w:p w:rsidR="00B02284" w:rsidRPr="00B87DE3" w:rsidRDefault="00B02284" w:rsidP="00B02284">
      <w:pPr>
        <w:jc w:val="both"/>
        <w:rPr>
          <w:rFonts w:cstheme="minorHAnsi"/>
          <w:b/>
          <w:sz w:val="28"/>
          <w:szCs w:val="28"/>
        </w:rPr>
      </w:pPr>
    </w:p>
    <w:p w:rsidR="00B02284" w:rsidRPr="00C55009" w:rsidRDefault="00B02284" w:rsidP="00B02284">
      <w:pPr>
        <w:pStyle w:val="ListParagraph"/>
        <w:numPr>
          <w:ilvl w:val="0"/>
          <w:numId w:val="1"/>
        </w:numPr>
        <w:jc w:val="both"/>
        <w:rPr>
          <w:rFonts w:cstheme="minorHAnsi"/>
          <w:sz w:val="28"/>
          <w:szCs w:val="28"/>
        </w:rPr>
      </w:pPr>
      <w:r w:rsidRPr="00C55009">
        <w:rPr>
          <w:rFonts w:cstheme="minorHAnsi"/>
          <w:sz w:val="28"/>
          <w:szCs w:val="28"/>
        </w:rPr>
        <w:t>Lodgment of dutiable documents</w:t>
      </w:r>
      <w:r>
        <w:rPr>
          <w:rFonts w:cstheme="minorHAnsi"/>
          <w:sz w:val="28"/>
          <w:szCs w:val="28"/>
        </w:rPr>
        <w:t xml:space="preserve"> by the owner</w:t>
      </w:r>
    </w:p>
    <w:p w:rsidR="00B02284" w:rsidRDefault="00B02284" w:rsidP="00B02284">
      <w:pPr>
        <w:pStyle w:val="ListParagraph"/>
        <w:numPr>
          <w:ilvl w:val="0"/>
          <w:numId w:val="1"/>
        </w:numPr>
        <w:jc w:val="both"/>
        <w:rPr>
          <w:rFonts w:cstheme="minorHAnsi"/>
          <w:sz w:val="28"/>
          <w:szCs w:val="28"/>
        </w:rPr>
      </w:pPr>
      <w:r w:rsidRPr="00C55009">
        <w:rPr>
          <w:rFonts w:cstheme="minorHAnsi"/>
          <w:sz w:val="28"/>
          <w:szCs w:val="28"/>
        </w:rPr>
        <w:t>Assessment of</w:t>
      </w:r>
      <w:r>
        <w:rPr>
          <w:rFonts w:cstheme="minorHAnsi"/>
          <w:sz w:val="28"/>
          <w:szCs w:val="28"/>
        </w:rPr>
        <w:t xml:space="preserve"> document by the Commissioner of Stamp Duties</w:t>
      </w:r>
    </w:p>
    <w:p w:rsidR="00B02284" w:rsidRDefault="00B02284" w:rsidP="00B02284">
      <w:pPr>
        <w:pStyle w:val="ListParagraph"/>
        <w:numPr>
          <w:ilvl w:val="0"/>
          <w:numId w:val="1"/>
        </w:numPr>
        <w:jc w:val="both"/>
        <w:rPr>
          <w:rFonts w:cstheme="minorHAnsi"/>
          <w:sz w:val="28"/>
          <w:szCs w:val="28"/>
        </w:rPr>
      </w:pPr>
      <w:r>
        <w:rPr>
          <w:rFonts w:cstheme="minorHAnsi"/>
          <w:sz w:val="28"/>
          <w:szCs w:val="28"/>
        </w:rPr>
        <w:t>Generation of</w:t>
      </w:r>
      <w:r w:rsidRPr="00C55009">
        <w:rPr>
          <w:rFonts w:cstheme="minorHAnsi"/>
          <w:sz w:val="28"/>
          <w:szCs w:val="28"/>
        </w:rPr>
        <w:t xml:space="preserve"> </w:t>
      </w:r>
      <w:r>
        <w:rPr>
          <w:rFonts w:cstheme="minorHAnsi"/>
          <w:sz w:val="28"/>
          <w:szCs w:val="28"/>
        </w:rPr>
        <w:t>Assessment from our system (ERAS)</w:t>
      </w:r>
    </w:p>
    <w:p w:rsidR="00B02284" w:rsidRPr="00C55009" w:rsidRDefault="00B02284" w:rsidP="00B02284">
      <w:pPr>
        <w:pStyle w:val="ListParagraph"/>
        <w:numPr>
          <w:ilvl w:val="0"/>
          <w:numId w:val="1"/>
        </w:numPr>
        <w:jc w:val="both"/>
        <w:rPr>
          <w:rFonts w:cstheme="minorHAnsi"/>
          <w:sz w:val="28"/>
          <w:szCs w:val="28"/>
        </w:rPr>
      </w:pPr>
      <w:r>
        <w:rPr>
          <w:rFonts w:cstheme="minorHAnsi"/>
          <w:sz w:val="28"/>
          <w:szCs w:val="28"/>
        </w:rPr>
        <w:lastRenderedPageBreak/>
        <w:t xml:space="preserve">Payment of amount assessed using any of our payment channels  </w:t>
      </w:r>
    </w:p>
    <w:p w:rsidR="00B02284" w:rsidRDefault="00B02284" w:rsidP="00B02284">
      <w:pPr>
        <w:pStyle w:val="ListParagraph"/>
        <w:numPr>
          <w:ilvl w:val="0"/>
          <w:numId w:val="1"/>
        </w:numPr>
        <w:jc w:val="both"/>
        <w:rPr>
          <w:rFonts w:cstheme="minorHAnsi"/>
          <w:sz w:val="28"/>
          <w:szCs w:val="28"/>
        </w:rPr>
      </w:pPr>
      <w:r w:rsidRPr="00C55009">
        <w:rPr>
          <w:rFonts w:cstheme="minorHAnsi"/>
          <w:sz w:val="28"/>
          <w:szCs w:val="28"/>
        </w:rPr>
        <w:t>Confirmation of payment</w:t>
      </w:r>
      <w:r>
        <w:rPr>
          <w:rFonts w:cstheme="minorHAnsi"/>
          <w:sz w:val="28"/>
          <w:szCs w:val="28"/>
        </w:rPr>
        <w:t xml:space="preserve"> on ERAS</w:t>
      </w:r>
    </w:p>
    <w:p w:rsidR="00B02284" w:rsidRDefault="00B02284" w:rsidP="00B02284">
      <w:pPr>
        <w:pStyle w:val="ListParagraph"/>
        <w:numPr>
          <w:ilvl w:val="0"/>
          <w:numId w:val="1"/>
        </w:numPr>
        <w:jc w:val="both"/>
        <w:rPr>
          <w:rFonts w:cstheme="minorHAnsi"/>
          <w:sz w:val="28"/>
          <w:szCs w:val="28"/>
        </w:rPr>
      </w:pPr>
      <w:r>
        <w:rPr>
          <w:rFonts w:cstheme="minorHAnsi"/>
          <w:sz w:val="28"/>
          <w:szCs w:val="28"/>
        </w:rPr>
        <w:t>Generation of Treasury Receipt</w:t>
      </w:r>
    </w:p>
    <w:p w:rsidR="00B02284" w:rsidRPr="00D61977" w:rsidRDefault="00B02284" w:rsidP="00B02284">
      <w:pPr>
        <w:pStyle w:val="ListParagraph"/>
        <w:numPr>
          <w:ilvl w:val="0"/>
          <w:numId w:val="1"/>
        </w:numPr>
        <w:jc w:val="both"/>
        <w:rPr>
          <w:rFonts w:cstheme="minorHAnsi"/>
          <w:sz w:val="28"/>
          <w:szCs w:val="28"/>
        </w:rPr>
      </w:pPr>
      <w:r>
        <w:rPr>
          <w:rFonts w:cstheme="minorHAnsi"/>
          <w:sz w:val="28"/>
          <w:szCs w:val="28"/>
        </w:rPr>
        <w:t>Processing and stamping of the document assessed and paid for</w:t>
      </w:r>
    </w:p>
    <w:p w:rsidR="00B02284" w:rsidRDefault="00B02284" w:rsidP="00B02284">
      <w:pPr>
        <w:pStyle w:val="ListParagraph"/>
        <w:numPr>
          <w:ilvl w:val="0"/>
          <w:numId w:val="1"/>
        </w:numPr>
        <w:jc w:val="both"/>
        <w:rPr>
          <w:rFonts w:cstheme="minorHAnsi"/>
          <w:sz w:val="28"/>
          <w:szCs w:val="28"/>
        </w:rPr>
      </w:pPr>
      <w:r>
        <w:rPr>
          <w:rFonts w:cstheme="minorHAnsi"/>
          <w:sz w:val="28"/>
          <w:szCs w:val="28"/>
        </w:rPr>
        <w:t xml:space="preserve">Collection of the duly stamped document by the taxpayer </w:t>
      </w:r>
    </w:p>
    <w:p w:rsidR="000537D7" w:rsidRPr="007B1242" w:rsidRDefault="000537D7" w:rsidP="00AB5B16">
      <w:pPr>
        <w:jc w:val="both"/>
        <w:rPr>
          <w:rFonts w:cstheme="minorHAnsi"/>
          <w:sz w:val="28"/>
          <w:szCs w:val="28"/>
        </w:rPr>
      </w:pPr>
    </w:p>
    <w:sectPr w:rsidR="000537D7" w:rsidRPr="007B1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C3D68"/>
    <w:multiLevelType w:val="hybridMultilevel"/>
    <w:tmpl w:val="9368A674"/>
    <w:lvl w:ilvl="0" w:tplc="C58662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44F3A"/>
    <w:multiLevelType w:val="hybridMultilevel"/>
    <w:tmpl w:val="7EE6D8DE"/>
    <w:lvl w:ilvl="0" w:tplc="EEDE5E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242"/>
    <w:rsid w:val="000537D7"/>
    <w:rsid w:val="000E33F2"/>
    <w:rsid w:val="00141785"/>
    <w:rsid w:val="00150EA6"/>
    <w:rsid w:val="001B7B15"/>
    <w:rsid w:val="0031611F"/>
    <w:rsid w:val="0034573F"/>
    <w:rsid w:val="00364815"/>
    <w:rsid w:val="00487A62"/>
    <w:rsid w:val="004A3116"/>
    <w:rsid w:val="004E413A"/>
    <w:rsid w:val="00541EA1"/>
    <w:rsid w:val="006141CD"/>
    <w:rsid w:val="00641C6A"/>
    <w:rsid w:val="00694941"/>
    <w:rsid w:val="006C2026"/>
    <w:rsid w:val="006F0438"/>
    <w:rsid w:val="00762F2A"/>
    <w:rsid w:val="00786418"/>
    <w:rsid w:val="007B1242"/>
    <w:rsid w:val="007E5875"/>
    <w:rsid w:val="007F2AA4"/>
    <w:rsid w:val="007F2B91"/>
    <w:rsid w:val="00837EE0"/>
    <w:rsid w:val="00862540"/>
    <w:rsid w:val="008A0903"/>
    <w:rsid w:val="008D704B"/>
    <w:rsid w:val="00915CC0"/>
    <w:rsid w:val="00970AF1"/>
    <w:rsid w:val="00976708"/>
    <w:rsid w:val="00AB5B16"/>
    <w:rsid w:val="00B02284"/>
    <w:rsid w:val="00B87DE3"/>
    <w:rsid w:val="00BD7F48"/>
    <w:rsid w:val="00BF20AC"/>
    <w:rsid w:val="00BF5139"/>
    <w:rsid w:val="00C07417"/>
    <w:rsid w:val="00C55009"/>
    <w:rsid w:val="00C76042"/>
    <w:rsid w:val="00D50FBF"/>
    <w:rsid w:val="00D61977"/>
    <w:rsid w:val="00D64098"/>
    <w:rsid w:val="00E45B14"/>
    <w:rsid w:val="00E53FFF"/>
    <w:rsid w:val="00F30FB0"/>
    <w:rsid w:val="00F8069F"/>
    <w:rsid w:val="00FB1F4F"/>
    <w:rsid w:val="00FE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009"/>
    <w:pPr>
      <w:ind w:left="720"/>
      <w:contextualSpacing/>
    </w:pPr>
  </w:style>
  <w:style w:type="character" w:styleId="Hyperlink">
    <w:name w:val="Hyperlink"/>
    <w:basedOn w:val="DefaultParagraphFont"/>
    <w:uiPriority w:val="99"/>
    <w:unhideWhenUsed/>
    <w:rsid w:val="004E413A"/>
    <w:rPr>
      <w:color w:val="0563C1" w:themeColor="hyperlink"/>
      <w:u w:val="single"/>
    </w:rPr>
  </w:style>
  <w:style w:type="paragraph" w:styleId="NoSpacing">
    <w:name w:val="No Spacing"/>
    <w:uiPriority w:val="1"/>
    <w:qFormat/>
    <w:rsid w:val="004E413A"/>
    <w:pPr>
      <w:suppressAutoHyphens/>
      <w:autoSpaceDN w:val="0"/>
      <w:spacing w:after="0" w:line="240" w:lineRule="auto"/>
      <w:textAlignment w:val="baseline"/>
    </w:pPr>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009"/>
    <w:pPr>
      <w:ind w:left="720"/>
      <w:contextualSpacing/>
    </w:pPr>
  </w:style>
  <w:style w:type="character" w:styleId="Hyperlink">
    <w:name w:val="Hyperlink"/>
    <w:basedOn w:val="DefaultParagraphFont"/>
    <w:uiPriority w:val="99"/>
    <w:unhideWhenUsed/>
    <w:rsid w:val="004E413A"/>
    <w:rPr>
      <w:color w:val="0563C1" w:themeColor="hyperlink"/>
      <w:u w:val="single"/>
    </w:rPr>
  </w:style>
  <w:style w:type="paragraph" w:styleId="NoSpacing">
    <w:name w:val="No Spacing"/>
    <w:uiPriority w:val="1"/>
    <w:qFormat/>
    <w:rsid w:val="004E413A"/>
    <w:pPr>
      <w:suppressAutoHyphens/>
      <w:autoSpaceDN w:val="0"/>
      <w:spacing w:after="0" w:line="240" w:lineRule="auto"/>
      <w:textAlignment w:val="baseline"/>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eirs.gov.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STAMP DUTY EIRS</dc:creator>
  <cp:keywords/>
  <dc:description/>
  <cp:lastModifiedBy>user</cp:lastModifiedBy>
  <cp:revision>6</cp:revision>
  <dcterms:created xsi:type="dcterms:W3CDTF">2022-11-01T08:26:00Z</dcterms:created>
  <dcterms:modified xsi:type="dcterms:W3CDTF">2024-12-31T15:11:00Z</dcterms:modified>
</cp:coreProperties>
</file>